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03" w:rsidRPr="00CC5F03" w:rsidRDefault="00CC5F03" w:rsidP="00CC5F03">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lang w:eastAsia="ru-RU"/>
        </w:rPr>
      </w:pPr>
      <w:r w:rsidRPr="00CC5F03">
        <w:rPr>
          <w:rFonts w:ascii="Georgia" w:eastAsia="Times New Roman" w:hAnsi="Georgia" w:cs="Times New Roman"/>
          <w:color w:val="EC008C"/>
          <w:kern w:val="36"/>
          <w:sz w:val="36"/>
          <w:szCs w:val="36"/>
          <w:lang w:eastAsia="ru-RU"/>
        </w:rPr>
        <w:t>Для детей-пешеходов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3060"/>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322705"/>
                  <wp:effectExtent l="19050" t="0" r="0" b="0"/>
                  <wp:docPr id="1" name="Рисунок 1" descr="http://brs-lok1.ucoz.ru/_si/1/s79756748.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79756748.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322705"/>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tbl>
      <w:tblPr>
        <w:tblpPr w:leftFromText="45" w:rightFromText="45" w:vertAnchor="text" w:tblpXSpec="right" w:tblpYSpec="center"/>
        <w:tblW w:w="0" w:type="auto"/>
        <w:tblCellSpacing w:w="75" w:type="dxa"/>
        <w:shd w:val="clear" w:color="auto" w:fill="FFFFFF"/>
        <w:tblCellMar>
          <w:top w:w="15" w:type="dxa"/>
          <w:left w:w="15" w:type="dxa"/>
          <w:bottom w:w="15" w:type="dxa"/>
          <w:right w:w="15" w:type="dxa"/>
        </w:tblCellMar>
        <w:tblLook w:val="04A0"/>
      </w:tblPr>
      <w:tblGrid>
        <w:gridCol w:w="4114"/>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lastRenderedPageBreak/>
              <w:drawing>
                <wp:inline distT="0" distB="0" distL="0" distR="0">
                  <wp:extent cx="2383790" cy="1616710"/>
                  <wp:effectExtent l="19050" t="0" r="0" b="0"/>
                  <wp:docPr id="2" name="Рисунок 2" descr="http://brs-lok1.ucoz.ru/_si/1/s49033581.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49033581.jpg">
                            <a:hlinkClick r:id="rId6" tgtFrame="&quot;_blank&quot;" tooltip="&quot;Нажмите, для просмотра в полном размере...&quot;"/>
                          </pic:cNvPr>
                          <pic:cNvPicPr>
                            <a:picLocks noChangeAspect="1" noChangeArrowheads="1"/>
                          </pic:cNvPicPr>
                        </pic:nvPicPr>
                        <pic:blipFill>
                          <a:blip r:embed="rId7" cstate="print"/>
                          <a:srcRect/>
                          <a:stretch>
                            <a:fillRect/>
                          </a:stretch>
                        </pic:blipFill>
                        <pic:spPr bwMode="auto">
                          <a:xfrm>
                            <a:off x="0" y="0"/>
                            <a:ext cx="2383790" cy="1616710"/>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Если на пешеходном переходе или перекрестке есть светофор, он покажет тебе, когда идти, а когда стоять и ждать. Красный сигнал для пешеходов – стой, желтый – жди, зеленый – посмотри, остановились ли все машины, потом иди. Никогда не переходи улицу на красный сигнал, даже если машин поблизости нет.</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Как только загорелся зеленый сигнал светофора,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 xml:space="preserve">Намного безопасней, если ты и водитель видите друг друга издалека. Тогда и он успеет 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w:t>
      </w:r>
      <w:r w:rsidRPr="00CC5F03">
        <w:rPr>
          <w:rFonts w:ascii="Times New Roman" w:eastAsia="Times New Roman" w:hAnsi="Times New Roman" w:cs="Times New Roman"/>
          <w:color w:val="000000"/>
          <w:sz w:val="41"/>
          <w:szCs w:val="41"/>
          <w:lang w:eastAsia="ru-RU"/>
        </w:rPr>
        <w:lastRenderedPageBreak/>
        <w:t>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Опасно играть рядом с дорогой: кататься на велосипеде летом или зимой на санках.</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b/>
          <w:bCs/>
          <w:i/>
          <w:iCs/>
          <w:color w:val="FF0000"/>
          <w:sz w:val="46"/>
          <w:lang w:eastAsia="ru-RU"/>
        </w:rPr>
        <w:t>Знай, правила безопасности пешеходов, не нарушай их, научись применять в жизни!</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Pr>
          <w:rFonts w:ascii="Georgia" w:eastAsia="Times New Roman" w:hAnsi="Georgia" w:cs="Times New Roman"/>
          <w:noProof/>
          <w:color w:val="4300A8"/>
          <w:sz w:val="31"/>
          <w:szCs w:val="31"/>
          <w:lang w:eastAsia="ru-RU"/>
        </w:rPr>
        <w:drawing>
          <wp:inline distT="0" distB="0" distL="0" distR="0">
            <wp:extent cx="1910715" cy="2122805"/>
            <wp:effectExtent l="19050" t="0" r="0" b="0"/>
            <wp:docPr id="3" name="Рисунок 3" descr="http://brs-lok1.ucoz.ru/_si/1/s55608342.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s-lok1.ucoz.ru/_si/1/s55608342.jpg">
                      <a:hlinkClick r:id="rId8" tgtFrame="&quot;_blank&quot;" tooltip="&quot;Нажмите, для просмотра в полном размере...&quot;"/>
                    </pic:cNvPr>
                    <pic:cNvPicPr>
                      <a:picLocks noChangeAspect="1" noChangeArrowheads="1"/>
                    </pic:cNvPicPr>
                  </pic:nvPicPr>
                  <pic:blipFill>
                    <a:blip r:embed="rId9" cstate="print"/>
                    <a:srcRect/>
                    <a:stretch>
                      <a:fillRect/>
                    </a:stretch>
                  </pic:blipFill>
                  <pic:spPr bwMode="auto">
                    <a:xfrm>
                      <a:off x="0" y="0"/>
                      <a:ext cx="1910715" cy="2122805"/>
                    </a:xfrm>
                    <a:prstGeom prst="rect">
                      <a:avLst/>
                    </a:prstGeom>
                    <a:noFill/>
                    <a:ln w="9525">
                      <a:noFill/>
                      <a:miter lim="800000"/>
                      <a:headEnd/>
                      <a:tailEnd/>
                    </a:ln>
                  </pic:spPr>
                </pic:pic>
              </a:graphicData>
            </a:graphic>
          </wp:inline>
        </w:drawing>
      </w:r>
    </w:p>
    <w:p w:rsidR="005A2840" w:rsidRDefault="005A2840"/>
    <w:sectPr w:rsidR="005A2840" w:rsidSect="005A2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08"/>
  <w:characterSpacingControl w:val="doNotCompress"/>
  <w:compat/>
  <w:rsids>
    <w:rsidRoot w:val="00CC5F03"/>
    <w:rsid w:val="002D060C"/>
    <w:rsid w:val="005A2840"/>
    <w:rsid w:val="0073151D"/>
    <w:rsid w:val="00CC5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40"/>
  </w:style>
  <w:style w:type="paragraph" w:styleId="1">
    <w:name w:val="heading 1"/>
    <w:basedOn w:val="a"/>
    <w:link w:val="10"/>
    <w:uiPriority w:val="9"/>
    <w:qFormat/>
    <w:rsid w:val="00CC5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F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5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C5F03"/>
    <w:rPr>
      <w:i/>
      <w:iCs/>
    </w:rPr>
  </w:style>
  <w:style w:type="paragraph" w:styleId="a5">
    <w:name w:val="Balloon Text"/>
    <w:basedOn w:val="a"/>
    <w:link w:val="a6"/>
    <w:uiPriority w:val="99"/>
    <w:semiHidden/>
    <w:unhideWhenUsed/>
    <w:rsid w:val="00CC5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5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2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s-lok1.ucoz.ru/_si/1/55608342.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s-lok1.ucoz.ru/_si/1/4903358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brs-lok1.ucoz.ru/_si/1/79756748.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dcterms:created xsi:type="dcterms:W3CDTF">2020-05-22T06:32:00Z</dcterms:created>
  <dcterms:modified xsi:type="dcterms:W3CDTF">2020-05-22T06:32:00Z</dcterms:modified>
</cp:coreProperties>
</file>